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1532" w14:textId="77777777" w:rsidR="00A944A8" w:rsidRDefault="00A944A8"/>
    <w:p w14:paraId="046CF7A9" w14:textId="77777777" w:rsidR="00573394" w:rsidRDefault="00573394"/>
    <w:p w14:paraId="3BA54500" w14:textId="77777777" w:rsidR="00CA4710" w:rsidRDefault="00CA4710" w:rsidP="001253A5">
      <w:pPr>
        <w:spacing w:before="240"/>
        <w:jc w:val="center"/>
        <w:rPr>
          <w:rFonts w:ascii="Times New Roman" w:hAnsi="Times New Roman" w:cs="Times New Roman"/>
          <w:b/>
          <w:sz w:val="28"/>
          <w:szCs w:val="28"/>
        </w:rPr>
      </w:pPr>
    </w:p>
    <w:p w14:paraId="29D93641" w14:textId="1F38E61F" w:rsidR="00CA4710" w:rsidRPr="00CA4710" w:rsidRDefault="00CA4710" w:rsidP="00CA4710">
      <w:pPr>
        <w:spacing w:before="240"/>
        <w:rPr>
          <w:rFonts w:ascii="Times New Roman" w:hAnsi="Times New Roman" w:cs="Times New Roman"/>
          <w:bCs/>
          <w:sz w:val="28"/>
          <w:szCs w:val="28"/>
        </w:rPr>
      </w:pPr>
      <w:r>
        <w:rPr>
          <w:rFonts w:ascii="Times New Roman" w:hAnsi="Times New Roman" w:cs="Times New Roman"/>
          <w:bCs/>
          <w:sz w:val="28"/>
          <w:szCs w:val="28"/>
        </w:rPr>
        <w:t>A Monsieur Emmanuel Bazie Président du FIEA:</w:t>
      </w:r>
    </w:p>
    <w:p w14:paraId="6365AF5C" w14:textId="4E54E4C5" w:rsidR="001253A5" w:rsidRPr="001253A5" w:rsidRDefault="001253A5" w:rsidP="001253A5">
      <w:pPr>
        <w:spacing w:before="240"/>
        <w:jc w:val="center"/>
        <w:rPr>
          <w:rFonts w:ascii="Times New Roman" w:hAnsi="Times New Roman" w:cs="Times New Roman"/>
          <w:b/>
          <w:sz w:val="28"/>
          <w:szCs w:val="28"/>
        </w:rPr>
      </w:pPr>
      <w:r>
        <w:rPr>
          <w:rFonts w:ascii="Times New Roman" w:hAnsi="Times New Roman" w:cs="Times New Roman"/>
          <w:b/>
          <w:sz w:val="28"/>
          <w:szCs w:val="28"/>
        </w:rPr>
        <w:t>M. Alpha Condé ne mérite pas de participer à une cérémonie de remise d’un</w:t>
      </w:r>
      <w:r w:rsidR="003C512D">
        <w:rPr>
          <w:rFonts w:ascii="Times New Roman" w:hAnsi="Times New Roman" w:cs="Times New Roman"/>
          <w:b/>
          <w:sz w:val="28"/>
          <w:szCs w:val="28"/>
        </w:rPr>
        <w:t>e</w:t>
      </w:r>
      <w:r>
        <w:rPr>
          <w:rFonts w:ascii="Times New Roman" w:hAnsi="Times New Roman" w:cs="Times New Roman"/>
          <w:b/>
          <w:sz w:val="28"/>
          <w:szCs w:val="28"/>
        </w:rPr>
        <w:t xml:space="preserve"> </w:t>
      </w:r>
      <w:r w:rsidR="003C512D">
        <w:rPr>
          <w:rFonts w:ascii="Times New Roman" w:hAnsi="Times New Roman" w:cs="Times New Roman"/>
          <w:b/>
          <w:sz w:val="28"/>
          <w:szCs w:val="28"/>
        </w:rPr>
        <w:t>distinction</w:t>
      </w:r>
      <w:r>
        <w:rPr>
          <w:rFonts w:ascii="Times New Roman" w:hAnsi="Times New Roman" w:cs="Times New Roman"/>
          <w:b/>
          <w:sz w:val="28"/>
          <w:szCs w:val="28"/>
        </w:rPr>
        <w:t xml:space="preserve"> honorifique</w:t>
      </w:r>
    </w:p>
    <w:p w14:paraId="4F0559A0" w14:textId="77777777" w:rsidR="00573394" w:rsidRPr="00573394" w:rsidRDefault="00573394" w:rsidP="00573394">
      <w:pPr>
        <w:spacing w:before="240"/>
        <w:jc w:val="both"/>
        <w:rPr>
          <w:rFonts w:ascii="Times New Roman" w:hAnsi="Times New Roman" w:cs="Times New Roman"/>
          <w:sz w:val="28"/>
          <w:szCs w:val="28"/>
        </w:rPr>
      </w:pPr>
      <w:r>
        <w:rPr>
          <w:rFonts w:ascii="Times New Roman" w:hAnsi="Times New Roman" w:cs="Times New Roman"/>
          <w:sz w:val="28"/>
          <w:szCs w:val="28"/>
        </w:rPr>
        <w:t xml:space="preserve">M. Alpha Condé, ancien président de la République de Guinée, arrivé au pouvoir </w:t>
      </w:r>
      <w:r w:rsidR="00A96977">
        <w:rPr>
          <w:rFonts w:ascii="Times New Roman" w:hAnsi="Times New Roman" w:cs="Times New Roman"/>
          <w:sz w:val="28"/>
          <w:szCs w:val="28"/>
        </w:rPr>
        <w:t>par un processus électoral controversé en 2010</w:t>
      </w:r>
      <w:r>
        <w:rPr>
          <w:rFonts w:ascii="Times New Roman" w:hAnsi="Times New Roman" w:cs="Times New Roman"/>
          <w:sz w:val="28"/>
          <w:szCs w:val="28"/>
        </w:rPr>
        <w:t>, qui a commis de</w:t>
      </w:r>
      <w:r w:rsidR="00100972">
        <w:rPr>
          <w:rFonts w:ascii="Times New Roman" w:hAnsi="Times New Roman" w:cs="Times New Roman"/>
          <w:sz w:val="28"/>
          <w:szCs w:val="28"/>
        </w:rPr>
        <w:t>s</w:t>
      </w:r>
      <w:r>
        <w:rPr>
          <w:rFonts w:ascii="Times New Roman" w:hAnsi="Times New Roman" w:cs="Times New Roman"/>
          <w:sz w:val="28"/>
          <w:szCs w:val="28"/>
        </w:rPr>
        <w:t xml:space="preserve"> violations graves des droits de l’homme et qui a falsifié la Constitution de son pays pour s’octroyer un troisième mandat présidentiel illégal, ne mérite pas d’être invité à une cérémonie de remise d’une distinction honorifique internationale, encore moins d’en être récipiendaire.</w:t>
      </w:r>
    </w:p>
    <w:p w14:paraId="1B4C3CF9" w14:textId="77777777" w:rsidR="00573394" w:rsidRDefault="00573394" w:rsidP="001253A5">
      <w:pPr>
        <w:spacing w:before="240" w:after="240"/>
        <w:jc w:val="both"/>
        <w:rPr>
          <w:rFonts w:ascii="Times New Roman" w:hAnsi="Times New Roman"/>
          <w:sz w:val="28"/>
          <w:szCs w:val="28"/>
        </w:rPr>
      </w:pPr>
      <w:r>
        <w:rPr>
          <w:rFonts w:ascii="Times New Roman" w:hAnsi="Times New Roman"/>
          <w:sz w:val="28"/>
          <w:szCs w:val="28"/>
        </w:rPr>
        <w:t xml:space="preserve">Pendant 11 ans, </w:t>
      </w:r>
      <w:r w:rsidR="001253A5">
        <w:rPr>
          <w:rFonts w:ascii="Times New Roman" w:hAnsi="Times New Roman"/>
          <w:sz w:val="28"/>
          <w:szCs w:val="28"/>
        </w:rPr>
        <w:t xml:space="preserve">M. </w:t>
      </w:r>
      <w:r>
        <w:rPr>
          <w:rFonts w:ascii="Times New Roman" w:hAnsi="Times New Roman"/>
          <w:sz w:val="28"/>
          <w:szCs w:val="28"/>
        </w:rPr>
        <w:t>Alpha Condé a instauré en Guinée l’une des dictatures les plus féroces du continent africain se traduisant par la violation des libertés publiques, le massacre de manifestants par armes de guerre, la destruction de biens des citoyens sous le fallacieux prétexte d’occupation de zones réservées, l’instrumentalisation de la justice, la politisation de l’administration publique, le népotisme, la gabegie financière, le détournement de la manne minière par lui-même et ses affidés,</w:t>
      </w:r>
      <w:r w:rsidR="001253A5">
        <w:rPr>
          <w:rFonts w:ascii="Times New Roman" w:hAnsi="Times New Roman"/>
          <w:sz w:val="28"/>
          <w:szCs w:val="28"/>
        </w:rPr>
        <w:t xml:space="preserve"> la corruption généralisée et la déstabilisation de l’économie guinéenne.</w:t>
      </w:r>
    </w:p>
    <w:p w14:paraId="56CBDADF" w14:textId="77777777" w:rsidR="0076556F" w:rsidRPr="00E20FAB" w:rsidRDefault="0076556F" w:rsidP="0076556F">
      <w:pPr>
        <w:spacing w:before="240"/>
        <w:jc w:val="both"/>
        <w:rPr>
          <w:rFonts w:ascii="Times New Roman" w:hAnsi="Times New Roman"/>
          <w:sz w:val="28"/>
          <w:szCs w:val="28"/>
        </w:rPr>
      </w:pPr>
      <w:r>
        <w:rPr>
          <w:rFonts w:ascii="Times New Roman" w:hAnsi="Times New Roman"/>
          <w:sz w:val="28"/>
          <w:szCs w:val="28"/>
        </w:rPr>
        <w:t xml:space="preserve">Alors que la Constitution guinéenne prévoyait la tenue d’élections législatives </w:t>
      </w:r>
      <w:r w:rsidR="00A96977">
        <w:rPr>
          <w:rFonts w:ascii="Times New Roman" w:hAnsi="Times New Roman"/>
          <w:sz w:val="28"/>
          <w:szCs w:val="28"/>
        </w:rPr>
        <w:t>six</w:t>
      </w:r>
      <w:r>
        <w:rPr>
          <w:rFonts w:ascii="Times New Roman" w:hAnsi="Times New Roman"/>
          <w:sz w:val="28"/>
          <w:szCs w:val="28"/>
        </w:rPr>
        <w:t xml:space="preserve"> mois après l’</w:t>
      </w:r>
      <w:r w:rsidR="00A96977">
        <w:rPr>
          <w:rFonts w:ascii="Times New Roman" w:hAnsi="Times New Roman"/>
          <w:sz w:val="28"/>
          <w:szCs w:val="28"/>
        </w:rPr>
        <w:t>élection présidentielle d’octobre</w:t>
      </w:r>
      <w:r>
        <w:rPr>
          <w:rFonts w:ascii="Times New Roman" w:hAnsi="Times New Roman"/>
          <w:sz w:val="28"/>
          <w:szCs w:val="28"/>
        </w:rPr>
        <w:t xml:space="preserve"> 2010, M. Alpha Condé a refusé de les organiser à la date prévue. </w:t>
      </w:r>
      <w:r w:rsidRPr="00E20FAB">
        <w:rPr>
          <w:rFonts w:ascii="Times New Roman" w:hAnsi="Times New Roman"/>
          <w:sz w:val="28"/>
          <w:szCs w:val="28"/>
        </w:rPr>
        <w:t>Pour obtenir la tenue de</w:t>
      </w:r>
      <w:r w:rsidR="0020769A">
        <w:rPr>
          <w:rFonts w:ascii="Times New Roman" w:hAnsi="Times New Roman"/>
          <w:sz w:val="28"/>
          <w:szCs w:val="28"/>
        </w:rPr>
        <w:t xml:space="preserve"> ce</w:t>
      </w:r>
      <w:r w:rsidRPr="00E20FAB">
        <w:rPr>
          <w:rFonts w:ascii="Times New Roman" w:hAnsi="Times New Roman"/>
          <w:sz w:val="28"/>
          <w:szCs w:val="28"/>
        </w:rPr>
        <w:t>s élections, l’opposition a été obligée d’organiser des manifestions publiques pacifiques. Celles-ci sont expressément reconnues par l’article 10 de la Constitution. Mais, à chaque fois, le président guinéen a lancé contre elle les forces de l’ordre</w:t>
      </w:r>
      <w:r w:rsidR="002E12CD">
        <w:rPr>
          <w:rFonts w:ascii="Times New Roman" w:hAnsi="Times New Roman"/>
          <w:sz w:val="28"/>
          <w:szCs w:val="28"/>
        </w:rPr>
        <w:t xml:space="preserve"> et de sécurité</w:t>
      </w:r>
      <w:r w:rsidRPr="00E20FAB">
        <w:rPr>
          <w:rFonts w:ascii="Times New Roman" w:hAnsi="Times New Roman"/>
          <w:sz w:val="28"/>
          <w:szCs w:val="28"/>
        </w:rPr>
        <w:t xml:space="preserve"> qui ont fait usage d</w:t>
      </w:r>
      <w:r>
        <w:rPr>
          <w:rFonts w:ascii="Times New Roman" w:hAnsi="Times New Roman"/>
          <w:sz w:val="28"/>
          <w:szCs w:val="28"/>
        </w:rPr>
        <w:t>’</w:t>
      </w:r>
      <w:r w:rsidRPr="00E20FAB">
        <w:rPr>
          <w:rFonts w:ascii="Times New Roman" w:hAnsi="Times New Roman"/>
          <w:sz w:val="28"/>
          <w:szCs w:val="28"/>
        </w:rPr>
        <w:t>armes de guerre entraînant un grand nombre de morts et de blessés par balles.</w:t>
      </w:r>
    </w:p>
    <w:p w14:paraId="6598829D" w14:textId="77777777" w:rsidR="0076556F" w:rsidRPr="00E20FAB" w:rsidRDefault="0076556F" w:rsidP="0076556F">
      <w:pPr>
        <w:spacing w:before="240"/>
        <w:jc w:val="both"/>
        <w:rPr>
          <w:rFonts w:ascii="Times New Roman" w:hAnsi="Times New Roman"/>
          <w:sz w:val="28"/>
          <w:szCs w:val="28"/>
        </w:rPr>
      </w:pPr>
      <w:r w:rsidRPr="00E20FAB">
        <w:rPr>
          <w:rFonts w:ascii="Times New Roman" w:hAnsi="Times New Roman"/>
          <w:sz w:val="28"/>
          <w:szCs w:val="28"/>
        </w:rPr>
        <w:t>A la mi-décembre 2012, l’opposition avait déjà enregistré 13 tués par les balles des forces de l’ordre</w:t>
      </w:r>
      <w:r w:rsidR="002E12CD">
        <w:rPr>
          <w:rFonts w:ascii="Times New Roman" w:hAnsi="Times New Roman"/>
          <w:sz w:val="28"/>
          <w:szCs w:val="28"/>
        </w:rPr>
        <w:t xml:space="preserve"> et de sécurité</w:t>
      </w:r>
      <w:r w:rsidRPr="00E20FAB">
        <w:rPr>
          <w:rFonts w:ascii="Times New Roman" w:hAnsi="Times New Roman"/>
          <w:sz w:val="28"/>
          <w:szCs w:val="28"/>
        </w:rPr>
        <w:t>, 1</w:t>
      </w:r>
      <w:r>
        <w:rPr>
          <w:rFonts w:ascii="Times New Roman" w:hAnsi="Times New Roman"/>
          <w:sz w:val="28"/>
          <w:szCs w:val="28"/>
        </w:rPr>
        <w:t xml:space="preserve"> </w:t>
      </w:r>
      <w:r w:rsidRPr="00E20FAB">
        <w:rPr>
          <w:rFonts w:ascii="Times New Roman" w:hAnsi="Times New Roman"/>
          <w:sz w:val="28"/>
          <w:szCs w:val="28"/>
        </w:rPr>
        <w:t>162 arrestations et 653 condamnations illégales.</w:t>
      </w:r>
    </w:p>
    <w:p w14:paraId="26D7A691" w14:textId="77777777" w:rsidR="0076556F" w:rsidRPr="00E20FAB" w:rsidRDefault="0076556F" w:rsidP="0076556F">
      <w:pPr>
        <w:spacing w:before="240"/>
        <w:jc w:val="both"/>
        <w:rPr>
          <w:rFonts w:ascii="Times New Roman" w:hAnsi="Times New Roman"/>
          <w:sz w:val="28"/>
          <w:szCs w:val="28"/>
        </w:rPr>
      </w:pPr>
      <w:r w:rsidRPr="00E20FAB">
        <w:rPr>
          <w:rFonts w:ascii="Times New Roman" w:hAnsi="Times New Roman"/>
          <w:sz w:val="28"/>
          <w:szCs w:val="28"/>
        </w:rPr>
        <w:t>Six mois plus tard, les médecins guinéens ont dressé, le 1</w:t>
      </w:r>
      <w:r w:rsidRPr="00E20FAB">
        <w:rPr>
          <w:rFonts w:ascii="Times New Roman" w:hAnsi="Times New Roman"/>
          <w:sz w:val="28"/>
          <w:szCs w:val="28"/>
          <w:vertAlign w:val="superscript"/>
        </w:rPr>
        <w:t>er</w:t>
      </w:r>
      <w:r w:rsidRPr="00E20FAB">
        <w:rPr>
          <w:rFonts w:ascii="Times New Roman" w:hAnsi="Times New Roman"/>
          <w:sz w:val="28"/>
          <w:szCs w:val="28"/>
        </w:rPr>
        <w:t xml:space="preserve"> juin 2013, un bilan provisoire des violences subies</w:t>
      </w:r>
      <w:r w:rsidR="002E12CD">
        <w:rPr>
          <w:rFonts w:ascii="Times New Roman" w:hAnsi="Times New Roman"/>
          <w:sz w:val="28"/>
          <w:szCs w:val="28"/>
        </w:rPr>
        <w:t xml:space="preserve"> depuis 2010</w:t>
      </w:r>
      <w:r w:rsidRPr="00E20FAB">
        <w:rPr>
          <w:rFonts w:ascii="Times New Roman" w:hAnsi="Times New Roman"/>
          <w:sz w:val="28"/>
          <w:szCs w:val="28"/>
        </w:rPr>
        <w:t xml:space="preserve"> par les militants de l’opposition : 54 morts, plus de 600 blessés dont plus de 400 par balles (des enfants en majorité), des morts dans les prisons dont le nombre est inconnu, de nombreux jeunes </w:t>
      </w:r>
      <w:r w:rsidRPr="00E20FAB">
        <w:rPr>
          <w:rFonts w:ascii="Times New Roman" w:hAnsi="Times New Roman"/>
          <w:sz w:val="28"/>
          <w:szCs w:val="28"/>
        </w:rPr>
        <w:lastRenderedPageBreak/>
        <w:t>disparus enlevés nuitamment</w:t>
      </w:r>
      <w:r w:rsidR="00C35DC9">
        <w:rPr>
          <w:rFonts w:ascii="Times New Roman" w:hAnsi="Times New Roman"/>
          <w:sz w:val="28"/>
          <w:szCs w:val="28"/>
        </w:rPr>
        <w:t>,</w:t>
      </w:r>
      <w:r w:rsidRPr="00E20FAB">
        <w:rPr>
          <w:rFonts w:ascii="Times New Roman" w:hAnsi="Times New Roman"/>
          <w:sz w:val="28"/>
          <w:szCs w:val="28"/>
        </w:rPr>
        <w:t xml:space="preserve"> exécutés</w:t>
      </w:r>
      <w:r>
        <w:rPr>
          <w:rFonts w:ascii="Times New Roman" w:hAnsi="Times New Roman"/>
          <w:sz w:val="28"/>
          <w:szCs w:val="28"/>
        </w:rPr>
        <w:t xml:space="preserve">, </w:t>
      </w:r>
      <w:r w:rsidRPr="00E20FAB">
        <w:rPr>
          <w:rFonts w:ascii="Times New Roman" w:hAnsi="Times New Roman"/>
          <w:sz w:val="28"/>
          <w:szCs w:val="28"/>
        </w:rPr>
        <w:t>jetés dans des fosses communes</w:t>
      </w:r>
      <w:r>
        <w:rPr>
          <w:rFonts w:ascii="Times New Roman" w:hAnsi="Times New Roman"/>
          <w:sz w:val="28"/>
          <w:szCs w:val="28"/>
        </w:rPr>
        <w:t xml:space="preserve"> et dont les corps ne seront jamais retrouvés</w:t>
      </w:r>
      <w:r w:rsidRPr="00E20FAB">
        <w:rPr>
          <w:rFonts w:ascii="Times New Roman" w:hAnsi="Times New Roman"/>
          <w:sz w:val="28"/>
          <w:szCs w:val="28"/>
        </w:rPr>
        <w:t>.</w:t>
      </w:r>
    </w:p>
    <w:p w14:paraId="3A1DC0DF" w14:textId="77777777" w:rsidR="0076556F" w:rsidRDefault="0076556F" w:rsidP="0076556F">
      <w:pPr>
        <w:spacing w:before="240"/>
        <w:jc w:val="both"/>
        <w:rPr>
          <w:rFonts w:ascii="Times New Roman" w:hAnsi="Times New Roman"/>
          <w:sz w:val="28"/>
          <w:szCs w:val="28"/>
        </w:rPr>
      </w:pPr>
      <w:r w:rsidRPr="00E20FAB">
        <w:rPr>
          <w:rFonts w:ascii="Times New Roman" w:hAnsi="Times New Roman"/>
          <w:sz w:val="28"/>
          <w:szCs w:val="28"/>
        </w:rPr>
        <w:t>A la veille des</w:t>
      </w:r>
      <w:r w:rsidR="00050A6E">
        <w:rPr>
          <w:rFonts w:ascii="Times New Roman" w:hAnsi="Times New Roman"/>
          <w:sz w:val="28"/>
          <w:szCs w:val="28"/>
        </w:rPr>
        <w:t xml:space="preserve"> élections</w:t>
      </w:r>
      <w:r w:rsidRPr="00E20FAB">
        <w:rPr>
          <w:rFonts w:ascii="Times New Roman" w:hAnsi="Times New Roman"/>
          <w:sz w:val="28"/>
          <w:szCs w:val="28"/>
        </w:rPr>
        <w:t xml:space="preserve"> législatives qui ont finalement eu lieu en septembre 2013</w:t>
      </w:r>
      <w:r w:rsidR="00050A6E">
        <w:rPr>
          <w:rFonts w:ascii="Times New Roman" w:hAnsi="Times New Roman"/>
          <w:sz w:val="28"/>
          <w:szCs w:val="28"/>
        </w:rPr>
        <w:t xml:space="preserve"> (soit plus de trois ans après le délai légal)</w:t>
      </w:r>
      <w:r w:rsidRPr="00E20FAB">
        <w:rPr>
          <w:rFonts w:ascii="Times New Roman" w:hAnsi="Times New Roman"/>
          <w:sz w:val="28"/>
          <w:szCs w:val="28"/>
        </w:rPr>
        <w:t>, on a dénombré jusqu’à 63 morts par balles</w:t>
      </w:r>
      <w:r w:rsidR="002E12CD">
        <w:rPr>
          <w:rFonts w:ascii="Times New Roman" w:hAnsi="Times New Roman"/>
          <w:sz w:val="28"/>
          <w:szCs w:val="28"/>
        </w:rPr>
        <w:t>.</w:t>
      </w:r>
    </w:p>
    <w:p w14:paraId="227D0DB2" w14:textId="77777777" w:rsidR="008E0365" w:rsidRPr="00E20FAB" w:rsidRDefault="008E0365" w:rsidP="008E0365">
      <w:pPr>
        <w:spacing w:before="240"/>
        <w:jc w:val="both"/>
        <w:rPr>
          <w:rFonts w:ascii="Times New Roman" w:hAnsi="Times New Roman"/>
          <w:sz w:val="28"/>
          <w:szCs w:val="28"/>
        </w:rPr>
      </w:pPr>
      <w:r w:rsidRPr="00E20FAB">
        <w:rPr>
          <w:rFonts w:ascii="Times New Roman" w:hAnsi="Times New Roman"/>
          <w:sz w:val="28"/>
          <w:szCs w:val="28"/>
        </w:rPr>
        <w:t>Pendant la période de l’élection présidentielle d’octobre 2015, les forces de l’ordre ont encore fait 13 tués par balles parmi les opposants.</w:t>
      </w:r>
    </w:p>
    <w:p w14:paraId="3283219C" w14:textId="77777777" w:rsidR="008E0365" w:rsidRDefault="008E0365" w:rsidP="008E0365">
      <w:pPr>
        <w:spacing w:before="240"/>
        <w:jc w:val="both"/>
        <w:rPr>
          <w:rFonts w:ascii="Times New Roman" w:hAnsi="Times New Roman"/>
          <w:sz w:val="28"/>
          <w:szCs w:val="28"/>
        </w:rPr>
      </w:pPr>
      <w:r w:rsidRPr="00E20FAB">
        <w:rPr>
          <w:rFonts w:ascii="Times New Roman" w:hAnsi="Times New Roman"/>
          <w:sz w:val="28"/>
          <w:szCs w:val="28"/>
        </w:rPr>
        <w:t>Au cours de l’année 2018, au moins 20 personnes ont été tuées par balles, dont 3 au cours des deux dernières semaines du mois d’octobre (les 16, 23 et 30 octobre 2018).</w:t>
      </w:r>
    </w:p>
    <w:p w14:paraId="6BAD1D22" w14:textId="77777777" w:rsidR="00A96977" w:rsidRDefault="00A96977" w:rsidP="008E0365">
      <w:pPr>
        <w:spacing w:before="240"/>
        <w:jc w:val="both"/>
        <w:rPr>
          <w:rFonts w:ascii="Times New Roman" w:hAnsi="Times New Roman"/>
          <w:sz w:val="28"/>
          <w:szCs w:val="28"/>
        </w:rPr>
      </w:pPr>
      <w:r>
        <w:rPr>
          <w:rFonts w:ascii="Times New Roman" w:hAnsi="Times New Roman"/>
          <w:sz w:val="28"/>
          <w:szCs w:val="28"/>
        </w:rPr>
        <w:t xml:space="preserve">Son second et dernier mandat présidentiel arrivant à terme en 2020, M. Alpha Condé </w:t>
      </w:r>
      <w:r w:rsidR="000757DF">
        <w:rPr>
          <w:rFonts w:ascii="Times New Roman" w:hAnsi="Times New Roman"/>
          <w:sz w:val="28"/>
          <w:szCs w:val="28"/>
        </w:rPr>
        <w:t>a</w:t>
      </w:r>
      <w:r>
        <w:rPr>
          <w:rFonts w:ascii="Times New Roman" w:hAnsi="Times New Roman"/>
          <w:sz w:val="28"/>
          <w:szCs w:val="28"/>
        </w:rPr>
        <w:t xml:space="preserve"> modifi</w:t>
      </w:r>
      <w:r w:rsidR="000757DF">
        <w:rPr>
          <w:rFonts w:ascii="Times New Roman" w:hAnsi="Times New Roman"/>
          <w:sz w:val="28"/>
          <w:szCs w:val="28"/>
        </w:rPr>
        <w:t>é</w:t>
      </w:r>
      <w:r>
        <w:rPr>
          <w:rFonts w:ascii="Times New Roman" w:hAnsi="Times New Roman"/>
          <w:sz w:val="28"/>
          <w:szCs w:val="28"/>
        </w:rPr>
        <w:t xml:space="preserve"> la Constitution </w:t>
      </w:r>
      <w:r w:rsidR="000757DF">
        <w:rPr>
          <w:rFonts w:ascii="Times New Roman" w:hAnsi="Times New Roman"/>
          <w:sz w:val="28"/>
          <w:szCs w:val="28"/>
        </w:rPr>
        <w:t>pour lever le verrou</w:t>
      </w:r>
      <w:r w:rsidR="00C717A9">
        <w:rPr>
          <w:rFonts w:ascii="Times New Roman" w:hAnsi="Times New Roman"/>
          <w:sz w:val="28"/>
          <w:szCs w:val="28"/>
        </w:rPr>
        <w:t xml:space="preserve"> de l’article 27</w:t>
      </w:r>
      <w:r w:rsidR="000757DF">
        <w:rPr>
          <w:rFonts w:ascii="Times New Roman" w:hAnsi="Times New Roman"/>
          <w:sz w:val="28"/>
          <w:szCs w:val="28"/>
        </w:rPr>
        <w:t xml:space="preserve"> </w:t>
      </w:r>
      <w:r w:rsidR="00C717A9">
        <w:rPr>
          <w:rFonts w:ascii="Times New Roman" w:hAnsi="Times New Roman"/>
          <w:sz w:val="28"/>
          <w:szCs w:val="28"/>
        </w:rPr>
        <w:t xml:space="preserve">selon lequel </w:t>
      </w:r>
      <w:r>
        <w:rPr>
          <w:rFonts w:ascii="Times New Roman" w:hAnsi="Times New Roman"/>
          <w:sz w:val="28"/>
          <w:szCs w:val="28"/>
        </w:rPr>
        <w:t>«</w:t>
      </w:r>
      <w:r w:rsidR="000757DF">
        <w:rPr>
          <w:rFonts w:ascii="Times New Roman" w:hAnsi="Times New Roman"/>
          <w:sz w:val="28"/>
          <w:szCs w:val="28"/>
        </w:rPr>
        <w:t xml:space="preserve"> en aucun cas</w:t>
      </w:r>
      <w:r w:rsidR="00C35DC9">
        <w:rPr>
          <w:rFonts w:ascii="Times New Roman" w:hAnsi="Times New Roman"/>
          <w:sz w:val="28"/>
          <w:szCs w:val="28"/>
        </w:rPr>
        <w:t>,</w:t>
      </w:r>
      <w:r>
        <w:rPr>
          <w:rFonts w:ascii="Times New Roman" w:hAnsi="Times New Roman"/>
          <w:sz w:val="28"/>
          <w:szCs w:val="28"/>
        </w:rPr>
        <w:t> nul ne peut exercer plus de deux mandats présidentiels, consécutifs ou non » pour s’en octro</w:t>
      </w:r>
      <w:r w:rsidR="00CA481D">
        <w:rPr>
          <w:rFonts w:ascii="Times New Roman" w:hAnsi="Times New Roman"/>
          <w:sz w:val="28"/>
          <w:szCs w:val="28"/>
        </w:rPr>
        <w:t xml:space="preserve">yer un </w:t>
      </w:r>
      <w:r w:rsidR="0020769A">
        <w:rPr>
          <w:rFonts w:ascii="Times New Roman" w:hAnsi="Times New Roman"/>
          <w:sz w:val="28"/>
          <w:szCs w:val="28"/>
        </w:rPr>
        <w:t>troisième</w:t>
      </w:r>
      <w:r w:rsidR="00CA481D">
        <w:rPr>
          <w:rFonts w:ascii="Times New Roman" w:hAnsi="Times New Roman"/>
          <w:sz w:val="28"/>
          <w:szCs w:val="28"/>
        </w:rPr>
        <w:t>.</w:t>
      </w:r>
    </w:p>
    <w:p w14:paraId="6B439BC8" w14:textId="77777777" w:rsidR="00CA481D" w:rsidRDefault="00CA481D" w:rsidP="008E0365">
      <w:pPr>
        <w:spacing w:before="240"/>
        <w:jc w:val="both"/>
        <w:rPr>
          <w:rFonts w:ascii="Times New Roman" w:hAnsi="Times New Roman"/>
          <w:sz w:val="28"/>
          <w:szCs w:val="28"/>
        </w:rPr>
      </w:pPr>
      <w:r>
        <w:rPr>
          <w:rFonts w:ascii="Times New Roman" w:hAnsi="Times New Roman"/>
          <w:sz w:val="28"/>
          <w:szCs w:val="28"/>
        </w:rPr>
        <w:t>Les partis politiques d’opposition, les organisations de la société civile et les syndicats se constituent en forces vives citoyennes sous la dénomination de Front national de défense de la Constitution (FNDC), le 3 avril 2019</w:t>
      </w:r>
      <w:r w:rsidR="0020769A">
        <w:rPr>
          <w:rFonts w:ascii="Times New Roman" w:hAnsi="Times New Roman"/>
          <w:sz w:val="28"/>
          <w:szCs w:val="28"/>
        </w:rPr>
        <w:t>,</w:t>
      </w:r>
      <w:r>
        <w:rPr>
          <w:rFonts w:ascii="Times New Roman" w:hAnsi="Times New Roman"/>
          <w:sz w:val="28"/>
          <w:szCs w:val="28"/>
        </w:rPr>
        <w:t xml:space="preserve"> pour empêcher le troisième mandat de M. Alpha Condé.</w:t>
      </w:r>
    </w:p>
    <w:p w14:paraId="1BBC405E" w14:textId="77777777" w:rsidR="008E0365" w:rsidRDefault="008E0365" w:rsidP="0076556F">
      <w:pPr>
        <w:spacing w:before="240"/>
        <w:jc w:val="both"/>
        <w:rPr>
          <w:rFonts w:ascii="Times New Roman" w:hAnsi="Times New Roman"/>
          <w:sz w:val="28"/>
          <w:szCs w:val="28"/>
        </w:rPr>
      </w:pPr>
      <w:r>
        <w:rPr>
          <w:rFonts w:ascii="Times New Roman" w:hAnsi="Times New Roman"/>
          <w:sz w:val="28"/>
          <w:szCs w:val="28"/>
        </w:rPr>
        <w:t>Dans la nuit du 11 au 12 février 2020,</w:t>
      </w:r>
      <w:r w:rsidR="0020769A">
        <w:rPr>
          <w:rFonts w:ascii="Times New Roman" w:hAnsi="Times New Roman"/>
          <w:sz w:val="28"/>
          <w:szCs w:val="28"/>
        </w:rPr>
        <w:t xml:space="preserve"> 36 jeunes des quartiers Koloma, Bambéto, Cosa et Hamdallaye, fiefs de l’opposition à Conakry, sont enlevés et transférés manu militari au camp militaire de Soronkoni, transformé en bagne, à 600 km à l’est de Conakry, près de la ville de Kankan</w:t>
      </w:r>
      <w:r w:rsidR="00355B86">
        <w:rPr>
          <w:rFonts w:ascii="Times New Roman" w:hAnsi="Times New Roman"/>
          <w:sz w:val="28"/>
          <w:szCs w:val="28"/>
        </w:rPr>
        <w:t>. Ils y sont détenus dans des conditions ignominieuses, torturés et privés de nourriture et d’eau pendant des jours.</w:t>
      </w:r>
    </w:p>
    <w:p w14:paraId="1FFE219A" w14:textId="77777777" w:rsidR="00224002" w:rsidRDefault="00224002" w:rsidP="0076556F">
      <w:pPr>
        <w:spacing w:before="240"/>
        <w:jc w:val="both"/>
        <w:rPr>
          <w:rFonts w:ascii="Times New Roman" w:hAnsi="Times New Roman"/>
          <w:sz w:val="28"/>
          <w:szCs w:val="28"/>
        </w:rPr>
      </w:pPr>
      <w:r>
        <w:rPr>
          <w:rFonts w:ascii="Times New Roman" w:hAnsi="Times New Roman"/>
          <w:sz w:val="28"/>
          <w:szCs w:val="28"/>
        </w:rPr>
        <w:t>L’ancien président Alpha Condé a usé de la discrimination ethnique comme méthode de gouvernance dans l’</w:t>
      </w:r>
      <w:r w:rsidR="00E27289">
        <w:rPr>
          <w:rFonts w:ascii="Times New Roman" w:hAnsi="Times New Roman"/>
          <w:sz w:val="28"/>
          <w:szCs w:val="28"/>
        </w:rPr>
        <w:t>administration publique. Depuis</w:t>
      </w:r>
      <w:r>
        <w:rPr>
          <w:rFonts w:ascii="Times New Roman" w:hAnsi="Times New Roman"/>
          <w:sz w:val="28"/>
          <w:szCs w:val="28"/>
        </w:rPr>
        <w:t xml:space="preserve"> 2010, </w:t>
      </w:r>
      <w:r w:rsidR="00986989">
        <w:rPr>
          <w:rFonts w:ascii="Times New Roman" w:hAnsi="Times New Roman"/>
          <w:sz w:val="28"/>
          <w:szCs w:val="28"/>
        </w:rPr>
        <w:t xml:space="preserve">des flambées sporadiques mortelles de violence communautaire à caractère ethnique encouragées par le pouvoir ont fait </w:t>
      </w:r>
      <w:r w:rsidR="00E27289">
        <w:rPr>
          <w:rFonts w:ascii="Times New Roman" w:hAnsi="Times New Roman"/>
          <w:sz w:val="28"/>
          <w:szCs w:val="28"/>
        </w:rPr>
        <w:t>des</w:t>
      </w:r>
      <w:r w:rsidR="00986989">
        <w:rPr>
          <w:rFonts w:ascii="Times New Roman" w:hAnsi="Times New Roman"/>
          <w:sz w:val="28"/>
          <w:szCs w:val="28"/>
        </w:rPr>
        <w:t xml:space="preserve"> centaines de morts.</w:t>
      </w:r>
    </w:p>
    <w:p w14:paraId="735BE769" w14:textId="77777777" w:rsidR="00224002" w:rsidRDefault="00224002" w:rsidP="00224002">
      <w:pPr>
        <w:spacing w:before="240"/>
        <w:jc w:val="both"/>
        <w:rPr>
          <w:rFonts w:ascii="Times New Roman" w:hAnsi="Times New Roman"/>
          <w:sz w:val="28"/>
          <w:szCs w:val="28"/>
        </w:rPr>
      </w:pPr>
      <w:r w:rsidRPr="00E20FAB">
        <w:rPr>
          <w:rFonts w:ascii="Times New Roman" w:hAnsi="Times New Roman"/>
          <w:sz w:val="28"/>
          <w:szCs w:val="28"/>
        </w:rPr>
        <w:t xml:space="preserve">A la suite de violences </w:t>
      </w:r>
      <w:r>
        <w:rPr>
          <w:rFonts w:ascii="Times New Roman" w:hAnsi="Times New Roman"/>
          <w:sz w:val="28"/>
          <w:szCs w:val="28"/>
        </w:rPr>
        <w:t xml:space="preserve">communautaires survenues le 14 </w:t>
      </w:r>
      <w:r w:rsidRPr="00E20FAB">
        <w:rPr>
          <w:rFonts w:ascii="Times New Roman" w:hAnsi="Times New Roman"/>
          <w:sz w:val="28"/>
          <w:szCs w:val="28"/>
        </w:rPr>
        <w:t>juillet 2013 à N’Zérékoré, au sud-est du pays, il y a eu plus de 200 morts, sans qu’aucune enquête ne soit diligentée sur le rôle de plusieurs politiciens proches du RPG, le parti au pouvoir, qui y sont impliqués.</w:t>
      </w:r>
    </w:p>
    <w:p w14:paraId="27C99883" w14:textId="77777777" w:rsidR="008F339A" w:rsidRDefault="008F339A" w:rsidP="008F339A">
      <w:pPr>
        <w:spacing w:before="240"/>
        <w:jc w:val="both"/>
        <w:rPr>
          <w:rFonts w:ascii="Times New Roman" w:hAnsi="Times New Roman" w:cs="Times New Roman"/>
          <w:sz w:val="28"/>
          <w:szCs w:val="28"/>
        </w:rPr>
      </w:pPr>
      <w:r>
        <w:rPr>
          <w:rFonts w:ascii="Times New Roman" w:hAnsi="Times New Roman" w:cs="Times New Roman"/>
          <w:sz w:val="28"/>
          <w:szCs w:val="28"/>
        </w:rPr>
        <w:t xml:space="preserve">Le rapport d’Amnesty International de 2020 sur les violations des droits de l’homme en Guinée, intitulé « Marcher et mourir », atteste qu’au moins 50 </w:t>
      </w:r>
      <w:r>
        <w:rPr>
          <w:rFonts w:ascii="Times New Roman" w:hAnsi="Times New Roman" w:cs="Times New Roman"/>
          <w:sz w:val="28"/>
          <w:szCs w:val="28"/>
        </w:rPr>
        <w:lastRenderedPageBreak/>
        <w:t>personnes ont été tuées, depuis octobre 2019, par des tirs à balles réelles des forces de l’ordre et de sécurité dans la répression des rassemblements contre</w:t>
      </w:r>
      <w:r w:rsidRPr="00FA1CBC">
        <w:rPr>
          <w:rFonts w:ascii="Times New Roman" w:hAnsi="Times New Roman" w:cs="Times New Roman"/>
          <w:sz w:val="28"/>
          <w:szCs w:val="28"/>
        </w:rPr>
        <w:t xml:space="preserve"> </w:t>
      </w:r>
      <w:r>
        <w:rPr>
          <w:rFonts w:ascii="Times New Roman" w:hAnsi="Times New Roman" w:cs="Times New Roman"/>
          <w:sz w:val="28"/>
          <w:szCs w:val="28"/>
        </w:rPr>
        <w:t>la nouvelle Constitution et le troisième mandat du président Alpha Condé.</w:t>
      </w:r>
    </w:p>
    <w:p w14:paraId="7BECACAF" w14:textId="77777777" w:rsidR="00C717A9" w:rsidRDefault="00C717A9" w:rsidP="00C717A9">
      <w:pPr>
        <w:spacing w:before="240"/>
        <w:jc w:val="both"/>
        <w:rPr>
          <w:rFonts w:ascii="Times New Roman" w:hAnsi="Times New Roman"/>
          <w:sz w:val="28"/>
          <w:szCs w:val="28"/>
        </w:rPr>
      </w:pPr>
      <w:r>
        <w:rPr>
          <w:rFonts w:ascii="Times New Roman" w:hAnsi="Times New Roman"/>
          <w:sz w:val="28"/>
          <w:szCs w:val="28"/>
        </w:rPr>
        <w:t>Officiellement, on est</w:t>
      </w:r>
      <w:r w:rsidRPr="00E20FAB">
        <w:rPr>
          <w:rFonts w:ascii="Times New Roman" w:hAnsi="Times New Roman"/>
          <w:sz w:val="28"/>
          <w:szCs w:val="28"/>
        </w:rPr>
        <w:t xml:space="preserve"> à </w:t>
      </w:r>
      <w:r>
        <w:rPr>
          <w:rFonts w:ascii="Times New Roman" w:hAnsi="Times New Roman"/>
          <w:sz w:val="28"/>
          <w:szCs w:val="28"/>
        </w:rPr>
        <w:t>300</w:t>
      </w:r>
      <w:r w:rsidRPr="00E20FAB">
        <w:rPr>
          <w:rFonts w:ascii="Times New Roman" w:hAnsi="Times New Roman"/>
          <w:sz w:val="28"/>
          <w:szCs w:val="28"/>
        </w:rPr>
        <w:t xml:space="preserve"> le nombre total de manifestants tués par balles </w:t>
      </w:r>
      <w:r>
        <w:rPr>
          <w:rFonts w:ascii="Times New Roman" w:hAnsi="Times New Roman"/>
          <w:sz w:val="28"/>
          <w:szCs w:val="28"/>
        </w:rPr>
        <w:t>à la fin de son second mandat en 2020</w:t>
      </w:r>
      <w:r w:rsidRPr="00E20FAB">
        <w:rPr>
          <w:rFonts w:ascii="Times New Roman" w:hAnsi="Times New Roman"/>
          <w:sz w:val="28"/>
          <w:szCs w:val="28"/>
        </w:rPr>
        <w:t>. Ce nombre ne tient évidemment pas compte des centaines de disparus enfouis dans des fosses communes dans des lieux tenus secrets.</w:t>
      </w:r>
    </w:p>
    <w:p w14:paraId="41A9A046" w14:textId="77777777" w:rsidR="001776BA" w:rsidRDefault="001776BA" w:rsidP="008F339A">
      <w:pPr>
        <w:spacing w:before="240"/>
        <w:jc w:val="both"/>
        <w:rPr>
          <w:rFonts w:ascii="Times New Roman" w:hAnsi="Times New Roman" w:cs="Times New Roman"/>
          <w:sz w:val="28"/>
          <w:szCs w:val="28"/>
        </w:rPr>
      </w:pPr>
      <w:r>
        <w:rPr>
          <w:rFonts w:ascii="Times New Roman" w:hAnsi="Times New Roman" w:cs="Times New Roman"/>
          <w:sz w:val="28"/>
          <w:szCs w:val="28"/>
        </w:rPr>
        <w:t>A la suite de l’élection présidentielle à nouveau controversée du 18 octobre 2020 qui a permis à Alpha Condé de s’octroyer un troisième mandat présidentiel, une répression sanglante s’est abattue sur l’opposition guinéenne. Bilan : 104 morts,  des dizaines de blessés graves et des centaines d’arrestations.</w:t>
      </w:r>
      <w:r w:rsidR="006424C8">
        <w:rPr>
          <w:rFonts w:ascii="Times New Roman" w:hAnsi="Times New Roman" w:cs="Times New Roman"/>
          <w:sz w:val="28"/>
          <w:szCs w:val="28"/>
        </w:rPr>
        <w:t xml:space="preserve"> Cela porte officiellement à plus de 400 morts le bilan de la gouvernance de M. Alpha Condé.</w:t>
      </w:r>
    </w:p>
    <w:p w14:paraId="3595A5FE" w14:textId="6D8F0A26" w:rsidR="00427FA3" w:rsidRDefault="001C34DD" w:rsidP="008F339A">
      <w:pPr>
        <w:spacing w:before="240"/>
        <w:jc w:val="both"/>
        <w:rPr>
          <w:rFonts w:ascii="Times New Roman" w:hAnsi="Times New Roman" w:cs="Times New Roman"/>
          <w:sz w:val="28"/>
          <w:szCs w:val="28"/>
        </w:rPr>
      </w:pPr>
      <w:r>
        <w:rPr>
          <w:rFonts w:ascii="Times New Roman" w:hAnsi="Times New Roman" w:cs="Times New Roman"/>
          <w:sz w:val="28"/>
          <w:szCs w:val="28"/>
        </w:rPr>
        <w:t>Au nombre des méfaits de M. Alpha Condé, il faut mentionner le fait qu’il ait systématiquement empêché durant les onze années de sa gouvernance la tenue du procès des massacres du 28 septembre 2009. Rappelons que ces tragiques événements font suite à la manifestation organisée</w:t>
      </w:r>
      <w:r w:rsidR="00427FA3">
        <w:rPr>
          <w:rFonts w:ascii="Times New Roman" w:hAnsi="Times New Roman" w:cs="Times New Roman"/>
          <w:sz w:val="28"/>
          <w:szCs w:val="28"/>
        </w:rPr>
        <w:t>,</w:t>
      </w:r>
      <w:r>
        <w:rPr>
          <w:rFonts w:ascii="Times New Roman" w:hAnsi="Times New Roman" w:cs="Times New Roman"/>
          <w:sz w:val="28"/>
          <w:szCs w:val="28"/>
        </w:rPr>
        <w:t xml:space="preserve"> le </w:t>
      </w:r>
      <w:r w:rsidR="00427FA3">
        <w:rPr>
          <w:rFonts w:ascii="Times New Roman" w:hAnsi="Times New Roman" w:cs="Times New Roman"/>
          <w:sz w:val="28"/>
          <w:szCs w:val="28"/>
        </w:rPr>
        <w:t>28 septembre 2009 au stade omnisports portant le même nom, par l’opposition guinéenne contre le projet du chef de la junte militaire au pouvoir, le capitaine Moussa Dadis Camara, de se présenter à l’élection présidentielle. Cette manifestation a été réprimée violemment par les Bérets rouges, un bataillon de l’armée.</w:t>
      </w:r>
      <w:r w:rsidR="007E780A">
        <w:rPr>
          <w:rFonts w:ascii="Times New Roman" w:hAnsi="Times New Roman" w:cs="Times New Roman"/>
          <w:sz w:val="28"/>
          <w:szCs w:val="28"/>
        </w:rPr>
        <w:t xml:space="preserve"> Selon le rapport d’enquête des Nations unies, le bilan s’élève à 157 morts (le nombre réel de victimes est estimé à 500 morts, selon certaines sources), à 109 femmes violées en public par la soldatesque ivre de violence et à plusieurs centaines de blessés par balles et par arme blanche. Alpha condé a protégé certains auteurs</w:t>
      </w:r>
      <w:r w:rsidR="00B7627B">
        <w:rPr>
          <w:rFonts w:ascii="Times New Roman" w:hAnsi="Times New Roman" w:cs="Times New Roman"/>
          <w:sz w:val="28"/>
          <w:szCs w:val="28"/>
        </w:rPr>
        <w:t xml:space="preserve"> présumés</w:t>
      </w:r>
      <w:r w:rsidR="007E780A">
        <w:rPr>
          <w:rFonts w:ascii="Times New Roman" w:hAnsi="Times New Roman" w:cs="Times New Roman"/>
          <w:sz w:val="28"/>
          <w:szCs w:val="28"/>
        </w:rPr>
        <w:t xml:space="preserve"> de ces massacres en les nommant à de hautes fonctions gouvernementales.</w:t>
      </w:r>
      <w:r w:rsidR="00734098">
        <w:rPr>
          <w:rFonts w:ascii="Times New Roman" w:hAnsi="Times New Roman" w:cs="Times New Roman"/>
          <w:sz w:val="28"/>
          <w:szCs w:val="28"/>
        </w:rPr>
        <w:t xml:space="preserve"> C’est ainsi que, bien qu’étant inculpés dans les événements du 28 septembre </w:t>
      </w:r>
      <w:r w:rsidR="00B7627B">
        <w:rPr>
          <w:rFonts w:ascii="Times New Roman" w:hAnsi="Times New Roman" w:cs="Times New Roman"/>
          <w:sz w:val="28"/>
          <w:szCs w:val="28"/>
        </w:rPr>
        <w:t>2009, il a nommé le</w:t>
      </w:r>
      <w:r w:rsidR="00734098">
        <w:rPr>
          <w:rFonts w:ascii="Times New Roman" w:hAnsi="Times New Roman" w:cs="Times New Roman"/>
          <w:sz w:val="28"/>
          <w:szCs w:val="28"/>
        </w:rPr>
        <w:t xml:space="preserve"> colonel Claude Pivi dit Coplan ministre chargé de la sécurité présidentielle, le colonel</w:t>
      </w:r>
      <w:r w:rsidR="00B7627B">
        <w:rPr>
          <w:rFonts w:ascii="Times New Roman" w:hAnsi="Times New Roman" w:cs="Times New Roman"/>
          <w:sz w:val="28"/>
          <w:szCs w:val="28"/>
        </w:rPr>
        <w:t xml:space="preserve"> Moussa</w:t>
      </w:r>
      <w:r w:rsidR="00734098">
        <w:rPr>
          <w:rFonts w:ascii="Times New Roman" w:hAnsi="Times New Roman" w:cs="Times New Roman"/>
          <w:sz w:val="28"/>
          <w:szCs w:val="28"/>
        </w:rPr>
        <w:t xml:space="preserve"> T</w:t>
      </w:r>
      <w:r w:rsidR="00B7627B">
        <w:rPr>
          <w:rFonts w:ascii="Times New Roman" w:hAnsi="Times New Roman" w:cs="Times New Roman"/>
          <w:sz w:val="28"/>
          <w:szCs w:val="28"/>
        </w:rPr>
        <w:t>h</w:t>
      </w:r>
      <w:r w:rsidR="00734098">
        <w:rPr>
          <w:rFonts w:ascii="Times New Roman" w:hAnsi="Times New Roman" w:cs="Times New Roman"/>
          <w:sz w:val="28"/>
          <w:szCs w:val="28"/>
        </w:rPr>
        <w:t>iegboro Camara directeur du service présidentiel de lutte contre la drogue</w:t>
      </w:r>
      <w:r w:rsidR="00B7627B">
        <w:rPr>
          <w:rFonts w:ascii="Times New Roman" w:hAnsi="Times New Roman" w:cs="Times New Roman"/>
          <w:sz w:val="28"/>
          <w:szCs w:val="28"/>
        </w:rPr>
        <w:t>, la criminalité et le grand banditisme, et le général Mathurin Bangoura gouverneur de la ville de Conakry.</w:t>
      </w:r>
      <w:r w:rsidR="00427FA3">
        <w:rPr>
          <w:rFonts w:ascii="Times New Roman" w:hAnsi="Times New Roman" w:cs="Times New Roman"/>
          <w:sz w:val="28"/>
          <w:szCs w:val="28"/>
        </w:rPr>
        <w:t xml:space="preserve"> </w:t>
      </w:r>
    </w:p>
    <w:p w14:paraId="23766A15" w14:textId="1945670C" w:rsidR="008F339A" w:rsidRDefault="00C717A9" w:rsidP="00224002">
      <w:pPr>
        <w:spacing w:before="240"/>
        <w:jc w:val="both"/>
        <w:rPr>
          <w:rFonts w:ascii="Times New Roman" w:hAnsi="Times New Roman"/>
          <w:sz w:val="28"/>
          <w:szCs w:val="28"/>
        </w:rPr>
      </w:pPr>
      <w:r>
        <w:rPr>
          <w:rFonts w:ascii="Times New Roman" w:hAnsi="Times New Roman"/>
          <w:sz w:val="28"/>
          <w:szCs w:val="28"/>
        </w:rPr>
        <w:t>Plus grave pour M. Alpha Condé,</w:t>
      </w:r>
      <w:r w:rsidR="00643C73">
        <w:rPr>
          <w:rFonts w:ascii="Times New Roman" w:hAnsi="Times New Roman"/>
          <w:sz w:val="28"/>
          <w:szCs w:val="28"/>
        </w:rPr>
        <w:t xml:space="preserve"> après son renversement par le Groupement des Forces </w:t>
      </w:r>
      <w:r w:rsidR="00416E34">
        <w:rPr>
          <w:rFonts w:ascii="Times New Roman" w:hAnsi="Times New Roman"/>
          <w:sz w:val="28"/>
          <w:szCs w:val="28"/>
        </w:rPr>
        <w:t>S</w:t>
      </w:r>
      <w:r w:rsidR="00643C73">
        <w:rPr>
          <w:rFonts w:ascii="Times New Roman" w:hAnsi="Times New Roman"/>
          <w:sz w:val="28"/>
          <w:szCs w:val="28"/>
        </w:rPr>
        <w:t>péciales</w:t>
      </w:r>
      <w:r w:rsidR="00416E34">
        <w:rPr>
          <w:rFonts w:ascii="Times New Roman" w:hAnsi="Times New Roman"/>
          <w:sz w:val="28"/>
          <w:szCs w:val="28"/>
        </w:rPr>
        <w:t xml:space="preserve"> (GFS)</w:t>
      </w:r>
      <w:r w:rsidR="00643C73">
        <w:rPr>
          <w:rFonts w:ascii="Times New Roman" w:hAnsi="Times New Roman"/>
          <w:sz w:val="28"/>
          <w:szCs w:val="28"/>
        </w:rPr>
        <w:t xml:space="preserve"> le 5 septembre 2021, il est sanctionné par l’administration américaine. Le département du Trésor des Etats-Unis a gelé, le 9 décembre 2022, les avoirs de l’ancien chef d’Etat et interdit toute relation commerciale avec lui pour « violations graves des droits humains » en Guinée et </w:t>
      </w:r>
      <w:r w:rsidR="00643C73">
        <w:rPr>
          <w:rFonts w:ascii="Times New Roman" w:hAnsi="Times New Roman"/>
          <w:sz w:val="28"/>
          <w:szCs w:val="28"/>
        </w:rPr>
        <w:lastRenderedPageBreak/>
        <w:t>pour avoir violemment réprimé l’opposition après l’élection présidentielle du 18 octobre 2020.</w:t>
      </w:r>
    </w:p>
    <w:p w14:paraId="10D07A81" w14:textId="77777777" w:rsidR="00643C73" w:rsidRDefault="00643C73" w:rsidP="00224002">
      <w:pPr>
        <w:spacing w:before="240"/>
        <w:jc w:val="both"/>
        <w:rPr>
          <w:rFonts w:ascii="Times New Roman" w:hAnsi="Times New Roman"/>
          <w:sz w:val="28"/>
          <w:szCs w:val="28"/>
        </w:rPr>
      </w:pPr>
      <w:r>
        <w:rPr>
          <w:rFonts w:ascii="Times New Roman" w:hAnsi="Times New Roman"/>
          <w:sz w:val="28"/>
          <w:szCs w:val="28"/>
        </w:rPr>
        <w:t>De plus, la Cour de répression des infractions</w:t>
      </w:r>
      <w:r w:rsidR="002668F9">
        <w:rPr>
          <w:rFonts w:ascii="Times New Roman" w:hAnsi="Times New Roman"/>
          <w:sz w:val="28"/>
          <w:szCs w:val="28"/>
        </w:rPr>
        <w:t xml:space="preserve"> économiques et</w:t>
      </w:r>
      <w:r>
        <w:rPr>
          <w:rFonts w:ascii="Times New Roman" w:hAnsi="Times New Roman"/>
          <w:sz w:val="28"/>
          <w:szCs w:val="28"/>
        </w:rPr>
        <w:t xml:space="preserve"> financières (</w:t>
      </w:r>
      <w:r w:rsidR="002668F9">
        <w:rPr>
          <w:rFonts w:ascii="Times New Roman" w:hAnsi="Times New Roman"/>
          <w:sz w:val="28"/>
          <w:szCs w:val="28"/>
        </w:rPr>
        <w:t>CRIEF), créée en décembre 2022 par les nouvelles autorités guinéennes, poursuit M. Alpha Condé et 130 dignitaires de son régime</w:t>
      </w:r>
      <w:r w:rsidR="00C35DC9">
        <w:rPr>
          <w:rFonts w:ascii="Times New Roman" w:hAnsi="Times New Roman"/>
          <w:sz w:val="28"/>
          <w:szCs w:val="28"/>
        </w:rPr>
        <w:t xml:space="preserve"> pour</w:t>
      </w:r>
      <w:r w:rsidR="002668F9">
        <w:rPr>
          <w:rFonts w:ascii="Times New Roman" w:hAnsi="Times New Roman"/>
          <w:sz w:val="28"/>
          <w:szCs w:val="28"/>
        </w:rPr>
        <w:t xml:space="preserve"> « blanchiment</w:t>
      </w:r>
      <w:r w:rsidR="00A3493C">
        <w:rPr>
          <w:rFonts w:ascii="Times New Roman" w:hAnsi="Times New Roman"/>
          <w:sz w:val="28"/>
          <w:szCs w:val="28"/>
        </w:rPr>
        <w:t xml:space="preserve"> de capitaux, enrichissement illicite et détournement de deniers publics ».</w:t>
      </w:r>
    </w:p>
    <w:p w14:paraId="28F8564B" w14:textId="77777777" w:rsidR="007E734D" w:rsidRDefault="007E734D" w:rsidP="00224002">
      <w:pPr>
        <w:spacing w:before="240"/>
        <w:jc w:val="both"/>
        <w:rPr>
          <w:rFonts w:ascii="Times New Roman" w:hAnsi="Times New Roman"/>
          <w:sz w:val="28"/>
          <w:szCs w:val="28"/>
        </w:rPr>
      </w:pPr>
      <w:r>
        <w:rPr>
          <w:rFonts w:ascii="Times New Roman" w:hAnsi="Times New Roman"/>
          <w:sz w:val="28"/>
          <w:szCs w:val="28"/>
        </w:rPr>
        <w:t>En invitant ce sinistre personnage à une cérémonie solennelle de remise d’une distinction honorifique internationale, le Forum International Euro-Africain</w:t>
      </w:r>
      <w:r w:rsidR="00D600B0">
        <w:rPr>
          <w:rFonts w:ascii="Times New Roman" w:hAnsi="Times New Roman"/>
          <w:sz w:val="28"/>
          <w:szCs w:val="28"/>
        </w:rPr>
        <w:t xml:space="preserve"> (FIEA)</w:t>
      </w:r>
      <w:r>
        <w:rPr>
          <w:rFonts w:ascii="Times New Roman" w:hAnsi="Times New Roman"/>
          <w:sz w:val="28"/>
          <w:szCs w:val="28"/>
        </w:rPr>
        <w:t xml:space="preserve"> se rend coupable d’une véritable infamie.</w:t>
      </w:r>
    </w:p>
    <w:p w14:paraId="5A135442" w14:textId="77777777" w:rsidR="007E734D" w:rsidRDefault="007E734D" w:rsidP="00224002">
      <w:pPr>
        <w:spacing w:before="240"/>
        <w:jc w:val="both"/>
        <w:rPr>
          <w:rFonts w:ascii="Times New Roman" w:hAnsi="Times New Roman"/>
          <w:sz w:val="28"/>
          <w:szCs w:val="28"/>
        </w:rPr>
      </w:pPr>
      <w:r>
        <w:rPr>
          <w:rFonts w:ascii="Times New Roman" w:hAnsi="Times New Roman"/>
          <w:sz w:val="28"/>
          <w:szCs w:val="28"/>
        </w:rPr>
        <w:t xml:space="preserve">En associant Son Altesse Royale Sophie de Bourbon d’Espagne à cette cérémonie, le Forum International Euro-Africain salit </w:t>
      </w:r>
      <w:r w:rsidR="00D600B0">
        <w:rPr>
          <w:rFonts w:ascii="Times New Roman" w:hAnsi="Times New Roman"/>
          <w:sz w:val="28"/>
          <w:szCs w:val="28"/>
        </w:rPr>
        <w:t>et déshonore la Couronne espagnole.</w:t>
      </w:r>
    </w:p>
    <w:p w14:paraId="37E1A2CD" w14:textId="222713EA" w:rsidR="0076556F" w:rsidRDefault="00D600B0" w:rsidP="00D94643">
      <w:pPr>
        <w:spacing w:before="240"/>
        <w:jc w:val="both"/>
        <w:rPr>
          <w:rFonts w:ascii="Times New Roman" w:hAnsi="Times New Roman"/>
          <w:sz w:val="28"/>
          <w:szCs w:val="28"/>
        </w:rPr>
      </w:pPr>
      <w:r>
        <w:rPr>
          <w:rFonts w:ascii="Times New Roman" w:hAnsi="Times New Roman"/>
          <w:sz w:val="28"/>
          <w:szCs w:val="28"/>
        </w:rPr>
        <w:t>Nous invitons les responsables du FIEA à renoncer à leur projet infamant d’inviter un personnage comme Alpha Condé à leur cérémonie de remise de prix pour ne pas souiller l’image de marque de la famille royale espagnole</w:t>
      </w:r>
      <w:r w:rsidR="00D94643">
        <w:rPr>
          <w:rFonts w:ascii="Times New Roman" w:hAnsi="Times New Roman"/>
          <w:sz w:val="28"/>
          <w:szCs w:val="28"/>
        </w:rPr>
        <w:t xml:space="preserve"> et entacher gravement cette œuvre qui se veut honorifique.</w:t>
      </w:r>
    </w:p>
    <w:p w14:paraId="260E1925" w14:textId="77777777" w:rsidR="006535ED" w:rsidRDefault="006535ED" w:rsidP="00D94643">
      <w:pPr>
        <w:spacing w:before="240"/>
        <w:jc w:val="both"/>
        <w:rPr>
          <w:rFonts w:ascii="Times New Roman" w:hAnsi="Times New Roman"/>
          <w:sz w:val="28"/>
          <w:szCs w:val="28"/>
        </w:rPr>
      </w:pPr>
    </w:p>
    <w:p w14:paraId="19B2EBB4" w14:textId="6230075A" w:rsidR="006535ED" w:rsidRDefault="006535ED" w:rsidP="00D94643">
      <w:pPr>
        <w:spacing w:before="240"/>
        <w:jc w:val="both"/>
        <w:rPr>
          <w:rFonts w:ascii="Times New Roman" w:hAnsi="Times New Roman"/>
          <w:sz w:val="28"/>
          <w:szCs w:val="28"/>
        </w:rPr>
      </w:pPr>
      <w:r>
        <w:rPr>
          <w:rFonts w:ascii="Times New Roman" w:hAnsi="Times New Roman"/>
          <w:sz w:val="28"/>
          <w:szCs w:val="28"/>
        </w:rPr>
        <w:t xml:space="preserve">Commission Centrale </w:t>
      </w:r>
    </w:p>
    <w:p w14:paraId="223497FF" w14:textId="4F6AB37C" w:rsidR="006535ED" w:rsidRPr="00D94643" w:rsidRDefault="006535ED" w:rsidP="00D94643">
      <w:pPr>
        <w:spacing w:before="240"/>
        <w:jc w:val="both"/>
        <w:rPr>
          <w:rFonts w:ascii="Times New Roman" w:hAnsi="Times New Roman"/>
          <w:sz w:val="28"/>
          <w:szCs w:val="28"/>
        </w:rPr>
      </w:pPr>
      <w:r>
        <w:rPr>
          <w:rFonts w:ascii="Times New Roman" w:hAnsi="Times New Roman"/>
          <w:sz w:val="28"/>
          <w:szCs w:val="28"/>
        </w:rPr>
        <w:t>Pottal Fii Bhantal Fouta-Djallon</w:t>
      </w:r>
    </w:p>
    <w:sectPr w:rsidR="006535ED" w:rsidRPr="00D94643" w:rsidSect="00A944A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343C" w14:textId="77777777" w:rsidR="00621AE1" w:rsidRDefault="00621AE1" w:rsidP="00C514A6">
      <w:r>
        <w:separator/>
      </w:r>
    </w:p>
  </w:endnote>
  <w:endnote w:type="continuationSeparator" w:id="0">
    <w:p w14:paraId="7E44716F" w14:textId="77777777" w:rsidR="00621AE1" w:rsidRDefault="00621AE1" w:rsidP="00C5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FFF4" w14:textId="77777777" w:rsidR="00621AE1" w:rsidRDefault="00621AE1" w:rsidP="00C514A6">
      <w:r>
        <w:separator/>
      </w:r>
    </w:p>
  </w:footnote>
  <w:footnote w:type="continuationSeparator" w:id="0">
    <w:p w14:paraId="5EB9124C" w14:textId="77777777" w:rsidR="00621AE1" w:rsidRDefault="00621AE1" w:rsidP="00C5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8CDA" w14:textId="78D98DF6" w:rsidR="00C514A6" w:rsidRDefault="00C514A6">
    <w:pPr>
      <w:pStyle w:val="Header"/>
    </w:pPr>
    <w:r>
      <w:rPr>
        <w:noProof/>
      </w:rPr>
      <w:drawing>
        <wp:inline distT="0" distB="0" distL="0" distR="0" wp14:anchorId="04C8B142" wp14:editId="7D4006FA">
          <wp:extent cx="1320395" cy="809625"/>
          <wp:effectExtent l="0" t="0" r="0" b="0"/>
          <wp:docPr id="13276100" name="Picture 1" descr="A logo with wings and a picture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100" name="Picture 1" descr="A logo with wings and a picture of two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3074" cy="817399"/>
                  </a:xfrm>
                  <a:prstGeom prst="rect">
                    <a:avLst/>
                  </a:prstGeom>
                </pic:spPr>
              </pic:pic>
            </a:graphicData>
          </a:graphic>
        </wp:inline>
      </w:drawing>
    </w:r>
    <w:r>
      <w:tab/>
      <w:t xml:space="preserve">                               2 Novembre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394"/>
    <w:rsid w:val="00032226"/>
    <w:rsid w:val="00050A6E"/>
    <w:rsid w:val="000757DF"/>
    <w:rsid w:val="00100972"/>
    <w:rsid w:val="001253A5"/>
    <w:rsid w:val="001776BA"/>
    <w:rsid w:val="001C34DD"/>
    <w:rsid w:val="0020769A"/>
    <w:rsid w:val="00224002"/>
    <w:rsid w:val="00253910"/>
    <w:rsid w:val="002668F9"/>
    <w:rsid w:val="002E12CD"/>
    <w:rsid w:val="00355B86"/>
    <w:rsid w:val="003C512D"/>
    <w:rsid w:val="003D29A1"/>
    <w:rsid w:val="00416E34"/>
    <w:rsid w:val="00427FA3"/>
    <w:rsid w:val="00573394"/>
    <w:rsid w:val="00621AE1"/>
    <w:rsid w:val="006424C8"/>
    <w:rsid w:val="00643C73"/>
    <w:rsid w:val="006535ED"/>
    <w:rsid w:val="006541C9"/>
    <w:rsid w:val="006A6316"/>
    <w:rsid w:val="00734098"/>
    <w:rsid w:val="0076556F"/>
    <w:rsid w:val="007B7EB9"/>
    <w:rsid w:val="007E734D"/>
    <w:rsid w:val="007E780A"/>
    <w:rsid w:val="008E0365"/>
    <w:rsid w:val="008F339A"/>
    <w:rsid w:val="00986989"/>
    <w:rsid w:val="00A3493C"/>
    <w:rsid w:val="00A6386B"/>
    <w:rsid w:val="00A6777B"/>
    <w:rsid w:val="00A944A8"/>
    <w:rsid w:val="00A96977"/>
    <w:rsid w:val="00AA2D6D"/>
    <w:rsid w:val="00B7627B"/>
    <w:rsid w:val="00C35DC9"/>
    <w:rsid w:val="00C36276"/>
    <w:rsid w:val="00C514A6"/>
    <w:rsid w:val="00C717A9"/>
    <w:rsid w:val="00CA4710"/>
    <w:rsid w:val="00CA481D"/>
    <w:rsid w:val="00D600B0"/>
    <w:rsid w:val="00D94643"/>
    <w:rsid w:val="00DF6F82"/>
    <w:rsid w:val="00E27289"/>
    <w:rsid w:val="00E511A5"/>
    <w:rsid w:val="00F6192F"/>
    <w:rsid w:val="00FD2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D0DDD"/>
  <w15:docId w15:val="{CB8E76BA-0AC2-4FCB-A1D3-6F7D9E12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394"/>
    <w:pPr>
      <w:spacing w:after="0" w:line="240" w:lineRule="auto"/>
    </w:pPr>
    <w:rPr>
      <w:rFonts w:ascii="Calibri" w:eastAsia="Calibri" w:hAnsi="Calibri" w:cs="Calibri"/>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4A6"/>
    <w:pPr>
      <w:tabs>
        <w:tab w:val="center" w:pos="4680"/>
        <w:tab w:val="right" w:pos="9360"/>
      </w:tabs>
    </w:pPr>
  </w:style>
  <w:style w:type="character" w:customStyle="1" w:styleId="HeaderChar">
    <w:name w:val="Header Char"/>
    <w:basedOn w:val="DefaultParagraphFont"/>
    <w:link w:val="Header"/>
    <w:uiPriority w:val="99"/>
    <w:rsid w:val="00C514A6"/>
    <w:rPr>
      <w:rFonts w:ascii="Calibri" w:eastAsia="Calibri" w:hAnsi="Calibri" w:cs="Calibri"/>
      <w:lang w:eastAsia="fr-FR"/>
    </w:rPr>
  </w:style>
  <w:style w:type="paragraph" w:styleId="Footer">
    <w:name w:val="footer"/>
    <w:basedOn w:val="Normal"/>
    <w:link w:val="FooterChar"/>
    <w:uiPriority w:val="99"/>
    <w:unhideWhenUsed/>
    <w:rsid w:val="00C514A6"/>
    <w:pPr>
      <w:tabs>
        <w:tab w:val="center" w:pos="4680"/>
        <w:tab w:val="right" w:pos="9360"/>
      </w:tabs>
    </w:pPr>
  </w:style>
  <w:style w:type="character" w:customStyle="1" w:styleId="FooterChar">
    <w:name w:val="Footer Char"/>
    <w:basedOn w:val="DefaultParagraphFont"/>
    <w:link w:val="Footer"/>
    <w:uiPriority w:val="99"/>
    <w:rsid w:val="00C514A6"/>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1227</Words>
  <Characters>6996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Marouane Barry</dc:creator>
  <cp:lastModifiedBy>Lamine Diallo</cp:lastModifiedBy>
  <cp:revision>15</cp:revision>
  <dcterms:created xsi:type="dcterms:W3CDTF">2023-10-29T16:37:00Z</dcterms:created>
  <dcterms:modified xsi:type="dcterms:W3CDTF">2023-11-02T19:23:00Z</dcterms:modified>
</cp:coreProperties>
</file>